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DF" w:rsidRPr="004953DF" w:rsidRDefault="004953DF" w:rsidP="004953DF">
      <w:pPr>
        <w:jc w:val="center"/>
        <w:rPr>
          <w:rFonts w:ascii="Arial" w:hAnsi="Arial" w:cs="Arial"/>
          <w:sz w:val="24"/>
          <w:szCs w:val="24"/>
        </w:rPr>
      </w:pPr>
      <w:r w:rsidRPr="004953DF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4953DF" w:rsidRPr="004953DF" w:rsidRDefault="004953DF" w:rsidP="004953DF">
      <w:pPr>
        <w:jc w:val="both"/>
        <w:rPr>
          <w:rFonts w:ascii="Arial" w:hAnsi="Arial" w:cs="Arial"/>
          <w:sz w:val="24"/>
          <w:szCs w:val="24"/>
        </w:rPr>
      </w:pPr>
      <w:r w:rsidRPr="004953DF">
        <w:rPr>
          <w:rFonts w:ascii="Arial" w:hAnsi="Arial" w:cs="Arial"/>
          <w:sz w:val="24"/>
          <w:szCs w:val="24"/>
        </w:rPr>
        <w:t xml:space="preserve">           V SEMESTER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4953DF">
        <w:rPr>
          <w:rFonts w:ascii="Arial" w:hAnsi="Arial" w:cs="Arial"/>
          <w:b/>
          <w:sz w:val="24"/>
          <w:szCs w:val="24"/>
        </w:rPr>
        <w:t xml:space="preserve">CHEMISTRY                   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4953DF">
        <w:rPr>
          <w:rFonts w:ascii="Arial" w:hAnsi="Arial" w:cs="Arial"/>
          <w:b/>
          <w:sz w:val="24"/>
          <w:szCs w:val="24"/>
        </w:rPr>
        <w:t xml:space="preserve">  </w:t>
      </w:r>
      <w:r w:rsidRPr="004953DF">
        <w:rPr>
          <w:rFonts w:ascii="Arial" w:hAnsi="Arial" w:cs="Arial"/>
          <w:sz w:val="24"/>
          <w:szCs w:val="24"/>
        </w:rPr>
        <w:t>TIME: 3 HRS /WEEK</w:t>
      </w:r>
    </w:p>
    <w:p w:rsidR="004953DF" w:rsidRPr="004953DF" w:rsidRDefault="004953DF" w:rsidP="004953DF">
      <w:pPr>
        <w:jc w:val="both"/>
        <w:rPr>
          <w:rFonts w:ascii="Arial" w:hAnsi="Arial" w:cs="Arial"/>
          <w:sz w:val="24"/>
          <w:szCs w:val="24"/>
        </w:rPr>
      </w:pPr>
      <w:r w:rsidRPr="004953DF">
        <w:rPr>
          <w:rFonts w:ascii="Arial" w:hAnsi="Arial" w:cs="Arial"/>
          <w:sz w:val="24"/>
          <w:szCs w:val="24"/>
        </w:rPr>
        <w:t xml:space="preserve">          CH-Ma3-52</w:t>
      </w:r>
      <w:r>
        <w:rPr>
          <w:rFonts w:ascii="Arial" w:hAnsi="Arial" w:cs="Arial"/>
          <w:sz w:val="24"/>
          <w:szCs w:val="24"/>
        </w:rPr>
        <w:t>5</w:t>
      </w:r>
      <w:r w:rsidRPr="004953DF">
        <w:rPr>
          <w:rFonts w:ascii="Arial" w:hAnsi="Arial" w:cs="Arial"/>
          <w:sz w:val="24"/>
          <w:szCs w:val="24"/>
        </w:rPr>
        <w:t xml:space="preserve">1(3)   </w:t>
      </w:r>
      <w:r w:rsidRPr="004953DF">
        <w:rPr>
          <w:rFonts w:ascii="Arial" w:hAnsi="Arial" w:cs="Arial"/>
          <w:b/>
          <w:sz w:val="24"/>
          <w:szCs w:val="24"/>
        </w:rPr>
        <w:t>Industrial Chemistry-(Fertilizers and surface coatings)</w:t>
      </w:r>
      <w:r w:rsidRPr="004953DF">
        <w:rPr>
          <w:rFonts w:ascii="Arial" w:hAnsi="Arial" w:cs="Arial"/>
          <w:sz w:val="24"/>
          <w:szCs w:val="24"/>
        </w:rPr>
        <w:t xml:space="preserve">   MAX.MARKS: </w:t>
      </w:r>
      <w:r w:rsidR="007568E5">
        <w:rPr>
          <w:rFonts w:ascii="Arial" w:hAnsi="Arial" w:cs="Arial"/>
          <w:sz w:val="24"/>
          <w:szCs w:val="24"/>
        </w:rPr>
        <w:t>50</w:t>
      </w:r>
    </w:p>
    <w:p w:rsidR="004953DF" w:rsidRPr="004953DF" w:rsidRDefault="004953DF" w:rsidP="004953DF">
      <w:pPr>
        <w:jc w:val="both"/>
        <w:rPr>
          <w:rFonts w:ascii="Arial" w:hAnsi="Arial" w:cs="Arial"/>
          <w:sz w:val="24"/>
          <w:szCs w:val="24"/>
        </w:rPr>
      </w:pPr>
      <w:r w:rsidRPr="004953DF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4953DF">
        <w:rPr>
          <w:rFonts w:ascii="Arial" w:hAnsi="Arial" w:cs="Arial"/>
          <w:sz w:val="24"/>
          <w:szCs w:val="24"/>
        </w:rPr>
        <w:t>w.e.f</w:t>
      </w:r>
      <w:proofErr w:type="spellEnd"/>
      <w:r w:rsidRPr="004953DF">
        <w:rPr>
          <w:rFonts w:ascii="Arial" w:hAnsi="Arial" w:cs="Arial"/>
          <w:sz w:val="24"/>
          <w:szCs w:val="24"/>
        </w:rPr>
        <w:t xml:space="preserve">. (AK Batch)                                 </w:t>
      </w:r>
      <w:r w:rsidRPr="004953DF">
        <w:rPr>
          <w:rFonts w:ascii="Arial" w:hAnsi="Arial" w:cs="Arial"/>
          <w:b/>
          <w:sz w:val="24"/>
          <w:szCs w:val="24"/>
        </w:rPr>
        <w:t>PRACTICAL SYLLABUS</w:t>
      </w:r>
    </w:p>
    <w:p w:rsidR="004953DF" w:rsidRPr="004953DF" w:rsidRDefault="004953DF" w:rsidP="004953DF">
      <w:pPr>
        <w:widowControl/>
        <w:spacing w:line="276" w:lineRule="auto"/>
        <w:ind w:left="58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4953DF" w:rsidRPr="004953DF" w:rsidRDefault="004953DF" w:rsidP="004953DF">
      <w:pPr>
        <w:spacing w:line="276" w:lineRule="auto"/>
        <w:rPr>
          <w:rFonts w:ascii="Arial" w:hAnsi="Arial" w:cs="Arial"/>
          <w:sz w:val="24"/>
          <w:szCs w:val="24"/>
        </w:rPr>
      </w:pPr>
    </w:p>
    <w:p w:rsidR="004953DF" w:rsidRPr="004953DF" w:rsidRDefault="004953DF" w:rsidP="004953D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Pr="004953DF">
        <w:rPr>
          <w:rFonts w:ascii="Arial" w:hAnsi="Arial" w:cs="Arial"/>
          <w:b/>
          <w:sz w:val="24"/>
          <w:szCs w:val="24"/>
        </w:rPr>
        <w:t>Course Objectives</w:t>
      </w:r>
      <w:r w:rsidRPr="004953DF">
        <w:rPr>
          <w:rFonts w:ascii="Arial" w:hAnsi="Arial" w:cs="Arial"/>
          <w:sz w:val="24"/>
          <w:szCs w:val="24"/>
        </w:rPr>
        <w:t>:</w:t>
      </w:r>
    </w:p>
    <w:p w:rsidR="004953DF" w:rsidRPr="004953DF" w:rsidRDefault="004953DF" w:rsidP="004953DF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560" w:right="424" w:hanging="426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>To provide the skills of quantitative estimations by deploying instrumental and manual  techniques</w:t>
      </w:r>
    </w:p>
    <w:p w:rsidR="004953DF" w:rsidRPr="004953DF" w:rsidRDefault="004953DF" w:rsidP="004953DF">
      <w:pPr>
        <w:spacing w:before="43" w:line="276" w:lineRule="auto"/>
        <w:ind w:left="3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Pr="004953DF">
        <w:rPr>
          <w:rFonts w:ascii="Arial" w:hAnsi="Arial" w:cs="Arial"/>
          <w:b/>
          <w:sz w:val="24"/>
          <w:szCs w:val="24"/>
        </w:rPr>
        <w:t>Lab work-Skills Outcomes:</w:t>
      </w:r>
    </w:p>
    <w:p w:rsidR="004953DF" w:rsidRPr="004953DF" w:rsidRDefault="004953DF" w:rsidP="004953DF">
      <w:pPr>
        <w:spacing w:before="29" w:line="276" w:lineRule="auto"/>
        <w:ind w:left="34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</w:t>
      </w:r>
      <w:r w:rsidRPr="004953DF">
        <w:rPr>
          <w:rFonts w:ascii="Arial" w:hAnsi="Arial" w:cs="Arial"/>
          <w:color w:val="000000"/>
          <w:sz w:val="24"/>
          <w:szCs w:val="24"/>
        </w:rPr>
        <w:t>On successful completion of this practical course, student shall be able to:</w:t>
      </w:r>
    </w:p>
    <w:p w:rsidR="004953DF" w:rsidRPr="004953DF" w:rsidRDefault="004953DF" w:rsidP="004953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9" w:line="276" w:lineRule="auto"/>
        <w:ind w:left="1701" w:hanging="425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b/>
          <w:color w:val="000000"/>
          <w:sz w:val="24"/>
          <w:szCs w:val="24"/>
        </w:rPr>
        <w:t>CO1:</w:t>
      </w:r>
      <w:r w:rsidRPr="004953DF">
        <w:rPr>
          <w:rFonts w:ascii="Arial" w:hAnsi="Arial" w:cs="Arial"/>
          <w:color w:val="000000"/>
          <w:sz w:val="24"/>
          <w:szCs w:val="24"/>
        </w:rPr>
        <w:t xml:space="preserve"> Determine free acidity in ammonium sulphate fertilizer.</w:t>
      </w:r>
    </w:p>
    <w:p w:rsidR="004953DF" w:rsidRDefault="004953DF" w:rsidP="004953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hanging="425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b/>
          <w:color w:val="000000"/>
          <w:sz w:val="24"/>
          <w:szCs w:val="24"/>
        </w:rPr>
        <w:t xml:space="preserve">CO2: </w:t>
      </w:r>
      <w:r w:rsidRPr="004953DF">
        <w:rPr>
          <w:rFonts w:ascii="Arial" w:hAnsi="Arial" w:cs="Arial"/>
          <w:color w:val="000000"/>
          <w:sz w:val="24"/>
          <w:szCs w:val="24"/>
        </w:rPr>
        <w:t xml:space="preserve">Learn the procedure for the Estimation of Calcium in Calcium ammonium </w:t>
      </w:r>
    </w:p>
    <w:p w:rsidR="004953DF" w:rsidRPr="004953DF" w:rsidRDefault="004953DF" w:rsidP="004953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     </w:t>
      </w:r>
      <w:proofErr w:type="gramStart"/>
      <w:r w:rsidRPr="004953DF">
        <w:rPr>
          <w:rFonts w:ascii="Arial" w:hAnsi="Arial" w:cs="Arial"/>
          <w:color w:val="000000"/>
          <w:sz w:val="24"/>
          <w:szCs w:val="24"/>
        </w:rPr>
        <w:t>nitrate</w:t>
      </w:r>
      <w:proofErr w:type="gramEnd"/>
      <w:r w:rsidRPr="004953DF">
        <w:rPr>
          <w:rFonts w:ascii="Arial" w:hAnsi="Arial" w:cs="Arial"/>
          <w:color w:val="000000"/>
          <w:sz w:val="24"/>
          <w:szCs w:val="24"/>
        </w:rPr>
        <w:t xml:space="preserve"> fertilizer.</w:t>
      </w:r>
    </w:p>
    <w:p w:rsidR="004953DF" w:rsidRPr="004953DF" w:rsidRDefault="004953DF" w:rsidP="004953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hanging="425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b/>
          <w:color w:val="000000"/>
          <w:sz w:val="24"/>
          <w:szCs w:val="24"/>
        </w:rPr>
        <w:t xml:space="preserve">CO3: </w:t>
      </w:r>
      <w:r w:rsidRPr="004953DF">
        <w:rPr>
          <w:rFonts w:ascii="Arial" w:hAnsi="Arial" w:cs="Arial"/>
          <w:color w:val="000000"/>
          <w:sz w:val="24"/>
          <w:szCs w:val="24"/>
        </w:rPr>
        <w:t>Demonstrate skills on Estimation of phosphoric acid in superphosphate fertilizer.</w:t>
      </w:r>
    </w:p>
    <w:p w:rsidR="004953DF" w:rsidRPr="004953DF" w:rsidRDefault="004953DF" w:rsidP="004953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701" w:hanging="425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b/>
          <w:color w:val="000000"/>
          <w:sz w:val="24"/>
          <w:szCs w:val="24"/>
        </w:rPr>
        <w:t xml:space="preserve">CO4: </w:t>
      </w:r>
      <w:r w:rsidRPr="004953DF">
        <w:rPr>
          <w:rFonts w:ascii="Arial" w:hAnsi="Arial" w:cs="Arial"/>
          <w:color w:val="000000"/>
          <w:sz w:val="24"/>
          <w:szCs w:val="24"/>
        </w:rPr>
        <w:t xml:space="preserve">Acquire skills in using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colorimetry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 for the estimation of sucrose.</w:t>
      </w:r>
    </w:p>
    <w:p w:rsidR="004953DF" w:rsidRPr="004953DF" w:rsidRDefault="004953DF" w:rsidP="004953DF">
      <w:pPr>
        <w:spacing w:before="107" w:line="276" w:lineRule="auto"/>
        <w:ind w:left="623"/>
        <w:rPr>
          <w:rFonts w:ascii="Arial" w:hAnsi="Arial" w:cs="Arial"/>
          <w:b/>
          <w:color w:val="000000"/>
          <w:sz w:val="24"/>
          <w:szCs w:val="24"/>
        </w:rPr>
      </w:pPr>
    </w:p>
    <w:p w:rsidR="004953DF" w:rsidRPr="004953DF" w:rsidRDefault="004953DF" w:rsidP="004953DF">
      <w:pPr>
        <w:spacing w:before="107" w:line="276" w:lineRule="auto"/>
        <w:ind w:left="623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</w:t>
      </w:r>
      <w:r w:rsidRPr="004953DF">
        <w:rPr>
          <w:rFonts w:ascii="Arial" w:hAnsi="Arial" w:cs="Arial"/>
          <w:b/>
          <w:color w:val="000000"/>
          <w:sz w:val="24"/>
          <w:szCs w:val="24"/>
        </w:rPr>
        <w:t>Practical (Laboratory) Syllabus</w:t>
      </w:r>
    </w:p>
    <w:p w:rsidR="004953DF" w:rsidRPr="004953DF" w:rsidRDefault="004953DF" w:rsidP="004953DF">
      <w:pPr>
        <w:pStyle w:val="ListParagraph"/>
        <w:numPr>
          <w:ilvl w:val="1"/>
          <w:numId w:val="2"/>
        </w:numPr>
        <w:spacing w:before="107" w:line="276" w:lineRule="auto"/>
        <w:ind w:left="1560" w:hanging="284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 xml:space="preserve">Determination of free acidity in ammonium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sulphate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 fertilizer.</w:t>
      </w:r>
    </w:p>
    <w:p w:rsidR="004953DF" w:rsidRPr="004953DF" w:rsidRDefault="004953DF" w:rsidP="004953DF">
      <w:pPr>
        <w:numPr>
          <w:ilvl w:val="1"/>
          <w:numId w:val="2"/>
        </w:numPr>
        <w:spacing w:before="44" w:line="276" w:lineRule="auto"/>
        <w:ind w:left="1560" w:hanging="284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>Estimation of Calcium in Calcium ammonium nitrate fertilizer.</w:t>
      </w:r>
    </w:p>
    <w:p w:rsidR="004953DF" w:rsidRPr="004953DF" w:rsidRDefault="004953DF" w:rsidP="004953DF">
      <w:pPr>
        <w:numPr>
          <w:ilvl w:val="1"/>
          <w:numId w:val="2"/>
        </w:numPr>
        <w:spacing w:before="41" w:line="276" w:lineRule="auto"/>
        <w:ind w:left="1560" w:hanging="284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>Estimation of phosphoric acid in superphosphate fertilizer.</w:t>
      </w:r>
    </w:p>
    <w:p w:rsidR="004953DF" w:rsidRPr="004953DF" w:rsidRDefault="004953DF" w:rsidP="004953DF">
      <w:pPr>
        <w:numPr>
          <w:ilvl w:val="1"/>
          <w:numId w:val="2"/>
        </w:numPr>
        <w:spacing w:before="41" w:line="276" w:lineRule="auto"/>
        <w:ind w:left="1560" w:hanging="284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 xml:space="preserve">Estimation of sucrose by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colorimetry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>.</w:t>
      </w:r>
    </w:p>
    <w:p w:rsidR="004953DF" w:rsidRPr="004953DF" w:rsidRDefault="004953DF" w:rsidP="004953DF">
      <w:pPr>
        <w:pStyle w:val="Heading3"/>
        <w:spacing w:before="50" w:after="280" w:line="276" w:lineRule="auto"/>
        <w:ind w:firstLine="340"/>
        <w:rPr>
          <w:rFonts w:ascii="Arial" w:hAnsi="Arial" w:cs="Arial"/>
        </w:rPr>
      </w:pPr>
      <w:r w:rsidRPr="004953DF">
        <w:rPr>
          <w:rFonts w:ascii="Arial" w:hAnsi="Arial" w:cs="Arial"/>
        </w:rPr>
        <w:t>Lab References</w:t>
      </w:r>
    </w:p>
    <w:p w:rsidR="004953DF" w:rsidRPr="004953DF" w:rsidRDefault="004953DF" w:rsidP="004953DF">
      <w:pPr>
        <w:numPr>
          <w:ilvl w:val="0"/>
          <w:numId w:val="1"/>
        </w:numPr>
        <w:spacing w:before="31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>Text book of Vogel's Quantitative Chemical Analysis, Sixth edition, Pearson.</w:t>
      </w:r>
    </w:p>
    <w:p w:rsidR="004953DF" w:rsidRPr="004953DF" w:rsidRDefault="004953DF" w:rsidP="004953DF">
      <w:pPr>
        <w:numPr>
          <w:ilvl w:val="0"/>
          <w:numId w:val="1"/>
        </w:numPr>
        <w:spacing w:before="43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4953DF">
        <w:rPr>
          <w:rFonts w:ascii="Arial" w:hAnsi="Arial" w:cs="Arial"/>
          <w:color w:val="000000"/>
          <w:sz w:val="24"/>
          <w:szCs w:val="24"/>
        </w:rPr>
        <w:t xml:space="preserve">Text book on Experiments and Calculations in Engineering Chemistry,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S.S.Dara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S.Chand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>.</w:t>
      </w:r>
    </w:p>
    <w:p w:rsidR="004953DF" w:rsidRPr="004953DF" w:rsidRDefault="004953DF" w:rsidP="004953DF">
      <w:pPr>
        <w:numPr>
          <w:ilvl w:val="0"/>
          <w:numId w:val="1"/>
        </w:numPr>
        <w:spacing w:before="41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R.Gopalan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D.Venkappayya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S.Nagarajan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: Engineering Chemistry,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Vikas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 Publications.</w:t>
      </w:r>
    </w:p>
    <w:p w:rsidR="004953DF" w:rsidRPr="004953DF" w:rsidRDefault="004953DF" w:rsidP="004953DF">
      <w:pPr>
        <w:numPr>
          <w:ilvl w:val="0"/>
          <w:numId w:val="1"/>
        </w:numPr>
        <w:spacing w:before="41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B.K.Sharma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: Engineering Chemistry, </w:t>
      </w:r>
      <w:proofErr w:type="spellStart"/>
      <w:r w:rsidRPr="004953DF">
        <w:rPr>
          <w:rFonts w:ascii="Arial" w:hAnsi="Arial" w:cs="Arial"/>
          <w:color w:val="000000"/>
          <w:sz w:val="24"/>
          <w:szCs w:val="24"/>
        </w:rPr>
        <w:t>Goel</w:t>
      </w:r>
      <w:proofErr w:type="spellEnd"/>
      <w:r w:rsidRPr="004953DF">
        <w:rPr>
          <w:rFonts w:ascii="Arial" w:hAnsi="Arial" w:cs="Arial"/>
          <w:color w:val="000000"/>
          <w:sz w:val="24"/>
          <w:szCs w:val="24"/>
        </w:rPr>
        <w:t xml:space="preserve"> Publishing House, Meerut</w:t>
      </w:r>
    </w:p>
    <w:p w:rsidR="004953DF" w:rsidRPr="004953DF" w:rsidRDefault="004953DF" w:rsidP="004953DF">
      <w:pPr>
        <w:spacing w:before="10" w:line="276" w:lineRule="auto"/>
        <w:rPr>
          <w:rFonts w:ascii="Arial" w:hAnsi="Arial" w:cs="Arial"/>
          <w:color w:val="000000"/>
          <w:sz w:val="24"/>
          <w:szCs w:val="24"/>
        </w:rPr>
      </w:pPr>
    </w:p>
    <w:p w:rsidR="004953DF" w:rsidRDefault="004953DF" w:rsidP="004953DF">
      <w:pPr>
        <w:spacing w:line="276" w:lineRule="auto"/>
        <w:rPr>
          <w:b/>
          <w:color w:val="000000"/>
          <w:sz w:val="24"/>
          <w:szCs w:val="24"/>
        </w:rPr>
      </w:pPr>
    </w:p>
    <w:p w:rsidR="004953DF" w:rsidRDefault="004953DF" w:rsidP="004953DF">
      <w:pPr>
        <w:spacing w:line="276" w:lineRule="auto"/>
        <w:rPr>
          <w:b/>
          <w:color w:val="000000"/>
          <w:sz w:val="24"/>
          <w:szCs w:val="24"/>
        </w:rPr>
      </w:pPr>
    </w:p>
    <w:p w:rsidR="004953DF" w:rsidRDefault="004953DF" w:rsidP="004953DF">
      <w:pPr>
        <w:spacing w:line="276" w:lineRule="auto"/>
        <w:rPr>
          <w:b/>
          <w:color w:val="000000"/>
          <w:sz w:val="24"/>
          <w:szCs w:val="24"/>
        </w:rPr>
      </w:pPr>
    </w:p>
    <w:p w:rsidR="004953DF" w:rsidRDefault="004953DF" w:rsidP="004953DF">
      <w:pPr>
        <w:spacing w:line="276" w:lineRule="auto"/>
        <w:rPr>
          <w:b/>
          <w:color w:val="000000"/>
          <w:sz w:val="24"/>
          <w:szCs w:val="24"/>
        </w:rPr>
      </w:pPr>
    </w:p>
    <w:p w:rsidR="00CF16E6" w:rsidRDefault="00CF16E6"/>
    <w:sectPr w:rsidR="00CF16E6" w:rsidSect="004953DF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53726"/>
    <w:multiLevelType w:val="multilevel"/>
    <w:tmpl w:val="B2E80BC6"/>
    <w:lvl w:ilvl="0">
      <w:start w:val="1"/>
      <w:numFmt w:val="bullet"/>
      <w:lvlText w:val="✔"/>
      <w:lvlJc w:val="left"/>
      <w:pPr>
        <w:ind w:left="7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6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2E85182"/>
    <w:multiLevelType w:val="multilevel"/>
    <w:tmpl w:val="7F242104"/>
    <w:lvl w:ilvl="0">
      <w:start w:val="1"/>
      <w:numFmt w:val="upperRoman"/>
      <w:lvlText w:val="%1."/>
      <w:lvlJc w:val="left"/>
      <w:pPr>
        <w:ind w:left="554" w:hanging="21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82" w:hanging="242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580" w:hanging="243"/>
      </w:pPr>
      <w:rPr>
        <w:rFonts w:ascii="Times New Roman" w:eastAsia="Times New Roman" w:hAnsi="Times New Roman" w:cs="Times New Roman"/>
      </w:rPr>
    </w:lvl>
    <w:lvl w:ilvl="3">
      <w:numFmt w:val="bullet"/>
      <w:lvlText w:val="•"/>
      <w:lvlJc w:val="left"/>
      <w:pPr>
        <w:ind w:left="1493" w:hanging="242"/>
      </w:pPr>
      <w:rPr>
        <w:rFonts w:ascii="Times New Roman" w:eastAsia="Times New Roman" w:hAnsi="Times New Roman" w:cs="Times New Roman"/>
      </w:rPr>
    </w:lvl>
    <w:lvl w:ilvl="4">
      <w:numFmt w:val="bullet"/>
      <w:lvlText w:val="•"/>
      <w:lvlJc w:val="left"/>
      <w:pPr>
        <w:ind w:left="2407" w:hanging="243"/>
      </w:pPr>
      <w:rPr>
        <w:rFonts w:ascii="Times New Roman" w:eastAsia="Times New Roman" w:hAnsi="Times New Roman" w:cs="Times New Roman"/>
      </w:rPr>
    </w:lvl>
    <w:lvl w:ilvl="5">
      <w:numFmt w:val="bullet"/>
      <w:lvlText w:val="•"/>
      <w:lvlJc w:val="left"/>
      <w:pPr>
        <w:ind w:left="3320" w:hanging="243"/>
      </w:pPr>
      <w:rPr>
        <w:rFonts w:ascii="Times New Roman" w:eastAsia="Times New Roman" w:hAnsi="Times New Roman" w:cs="Times New Roman"/>
      </w:rPr>
    </w:lvl>
    <w:lvl w:ilvl="6">
      <w:numFmt w:val="bullet"/>
      <w:lvlText w:val="•"/>
      <w:lvlJc w:val="left"/>
      <w:pPr>
        <w:ind w:left="4234" w:hanging="243"/>
      </w:pPr>
      <w:rPr>
        <w:rFonts w:ascii="Times New Roman" w:eastAsia="Times New Roman" w:hAnsi="Times New Roman" w:cs="Times New Roman"/>
      </w:rPr>
    </w:lvl>
    <w:lvl w:ilvl="7">
      <w:numFmt w:val="bullet"/>
      <w:lvlText w:val="•"/>
      <w:lvlJc w:val="left"/>
      <w:pPr>
        <w:ind w:left="5147" w:hanging="243"/>
      </w:pPr>
      <w:rPr>
        <w:rFonts w:ascii="Times New Roman" w:eastAsia="Times New Roman" w:hAnsi="Times New Roman" w:cs="Times New Roman"/>
      </w:rPr>
    </w:lvl>
    <w:lvl w:ilvl="8">
      <w:numFmt w:val="bullet"/>
      <w:lvlText w:val="•"/>
      <w:lvlJc w:val="left"/>
      <w:pPr>
        <w:ind w:left="6061" w:hanging="242"/>
      </w:pPr>
      <w:rPr>
        <w:rFonts w:ascii="Times New Roman" w:eastAsia="Times New Roman" w:hAnsi="Times New Roman" w:cs="Times New Roman"/>
      </w:rPr>
    </w:lvl>
  </w:abstractNum>
  <w:abstractNum w:abstractNumId="2">
    <w:nsid w:val="66FB7CC4"/>
    <w:multiLevelType w:val="multilevel"/>
    <w:tmpl w:val="69B81406"/>
    <w:lvl w:ilvl="0">
      <w:start w:val="1"/>
      <w:numFmt w:val="decimal"/>
      <w:lvlText w:val="%1."/>
      <w:lvlJc w:val="left"/>
      <w:pPr>
        <w:ind w:left="580" w:hanging="2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563" w:hanging="240"/>
      </w:pPr>
      <w:rPr>
        <w:rFonts w:ascii="Times New Roman" w:eastAsia="Times New Roman" w:hAnsi="Times New Roman" w:cs="Times New Roman"/>
      </w:rPr>
    </w:lvl>
    <w:lvl w:ilvl="2">
      <w:numFmt w:val="bullet"/>
      <w:lvlText w:val="•"/>
      <w:lvlJc w:val="left"/>
      <w:pPr>
        <w:ind w:left="2546" w:hanging="240"/>
      </w:pPr>
      <w:rPr>
        <w:rFonts w:ascii="Times New Roman" w:eastAsia="Times New Roman" w:hAnsi="Times New Roman" w:cs="Times New Roman"/>
      </w:rPr>
    </w:lvl>
    <w:lvl w:ilvl="3">
      <w:numFmt w:val="bullet"/>
      <w:lvlText w:val="•"/>
      <w:lvlJc w:val="left"/>
      <w:pPr>
        <w:ind w:left="3529" w:hanging="240"/>
      </w:pPr>
      <w:rPr>
        <w:rFonts w:ascii="Times New Roman" w:eastAsia="Times New Roman" w:hAnsi="Times New Roman" w:cs="Times New Roman"/>
      </w:rPr>
    </w:lvl>
    <w:lvl w:ilvl="4">
      <w:numFmt w:val="bullet"/>
      <w:lvlText w:val="•"/>
      <w:lvlJc w:val="left"/>
      <w:pPr>
        <w:ind w:left="4512" w:hanging="240"/>
      </w:pPr>
      <w:rPr>
        <w:rFonts w:ascii="Times New Roman" w:eastAsia="Times New Roman" w:hAnsi="Times New Roman" w:cs="Times New Roman"/>
      </w:rPr>
    </w:lvl>
    <w:lvl w:ilvl="5">
      <w:numFmt w:val="bullet"/>
      <w:lvlText w:val="•"/>
      <w:lvlJc w:val="left"/>
      <w:pPr>
        <w:ind w:left="5495" w:hanging="240"/>
      </w:pPr>
      <w:rPr>
        <w:rFonts w:ascii="Times New Roman" w:eastAsia="Times New Roman" w:hAnsi="Times New Roman" w:cs="Times New Roman"/>
      </w:rPr>
    </w:lvl>
    <w:lvl w:ilvl="6">
      <w:numFmt w:val="bullet"/>
      <w:lvlText w:val="•"/>
      <w:lvlJc w:val="left"/>
      <w:pPr>
        <w:ind w:left="6478" w:hanging="240"/>
      </w:pPr>
      <w:rPr>
        <w:rFonts w:ascii="Times New Roman" w:eastAsia="Times New Roman" w:hAnsi="Times New Roman" w:cs="Times New Roman"/>
      </w:rPr>
    </w:lvl>
    <w:lvl w:ilvl="7">
      <w:numFmt w:val="bullet"/>
      <w:lvlText w:val="•"/>
      <w:lvlJc w:val="left"/>
      <w:pPr>
        <w:ind w:left="7461" w:hanging="240"/>
      </w:pPr>
      <w:rPr>
        <w:rFonts w:ascii="Times New Roman" w:eastAsia="Times New Roman" w:hAnsi="Times New Roman" w:cs="Times New Roman"/>
      </w:rPr>
    </w:lvl>
    <w:lvl w:ilvl="8">
      <w:numFmt w:val="bullet"/>
      <w:lvlText w:val="•"/>
      <w:lvlJc w:val="left"/>
      <w:pPr>
        <w:ind w:left="8444" w:hanging="240"/>
      </w:pPr>
      <w:rPr>
        <w:rFonts w:ascii="Times New Roman" w:eastAsia="Times New Roman" w:hAnsi="Times New Roman" w:cs="Times New Roman"/>
      </w:rPr>
    </w:lvl>
  </w:abstractNum>
  <w:abstractNum w:abstractNumId="3">
    <w:nsid w:val="731F3129"/>
    <w:multiLevelType w:val="hybridMultilevel"/>
    <w:tmpl w:val="3E84B9D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74A77C09"/>
    <w:multiLevelType w:val="multilevel"/>
    <w:tmpl w:val="4BE8790A"/>
    <w:lvl w:ilvl="0">
      <w:start w:val="1"/>
      <w:numFmt w:val="bullet"/>
      <w:lvlText w:val="●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3DF"/>
    <w:rsid w:val="004953DF"/>
    <w:rsid w:val="005A3076"/>
    <w:rsid w:val="00750C48"/>
    <w:rsid w:val="007568E5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53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paragraph" w:styleId="Heading3">
    <w:name w:val="heading 3"/>
    <w:basedOn w:val="Normal"/>
    <w:link w:val="Heading3Char"/>
    <w:uiPriority w:val="1"/>
    <w:qFormat/>
    <w:rsid w:val="004953DF"/>
    <w:pPr>
      <w:ind w:left="440"/>
      <w:outlineLvl w:val="2"/>
    </w:pPr>
    <w:rPr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4953D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95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2025-08-04T06:30:00Z</dcterms:created>
  <dcterms:modified xsi:type="dcterms:W3CDTF">2025-08-04T10:04:00Z</dcterms:modified>
</cp:coreProperties>
</file>